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7E" w:rsidRDefault="001141FE" w:rsidP="001141FE">
      <w:pPr>
        <w:pStyle w:val="Heading1"/>
      </w:pPr>
      <w:bookmarkStart w:id="0" w:name="_GoBack"/>
      <w:bookmarkEnd w:id="0"/>
      <w:r>
        <w:t xml:space="preserve">Constructive Controversy </w:t>
      </w:r>
      <w:proofErr w:type="gramStart"/>
      <w:r>
        <w:t>And</w:t>
      </w:r>
      <w:proofErr w:type="gramEnd"/>
      <w:r>
        <w:t xml:space="preserve"> Innovation</w:t>
      </w:r>
    </w:p>
    <w:p w:rsidR="00197D00" w:rsidRDefault="00197D00" w:rsidP="00197D00">
      <w:pPr>
        <w:pStyle w:val="Block1"/>
      </w:pPr>
    </w:p>
    <w:p w:rsidR="00000ED7" w:rsidRDefault="00000ED7" w:rsidP="00197D00">
      <w:pPr>
        <w:pStyle w:val="Block1"/>
      </w:pPr>
    </w:p>
    <w:p w:rsidR="001141FE" w:rsidRDefault="001141FE" w:rsidP="00197D00">
      <w:pPr>
        <w:pStyle w:val="Block1"/>
      </w:pPr>
      <w:r w:rsidRPr="005F780C">
        <w:rPr>
          <w:b/>
          <w:sz w:val="28"/>
          <w:szCs w:val="28"/>
        </w:rPr>
        <w:t>Facilitators:</w:t>
      </w:r>
      <w:r>
        <w:t xml:space="preserve">  </w:t>
      </w:r>
      <w:r w:rsidRPr="00197D00">
        <w:rPr>
          <w:b/>
        </w:rPr>
        <w:t>David W. Johnson</w:t>
      </w:r>
      <w:r>
        <w:t>, Co-Director of the Cooperative Learning Center and Emeritus Professor of Educational Psychology, University of Minnesota</w:t>
      </w:r>
      <w:r w:rsidR="00552917">
        <w:t xml:space="preserve">; </w:t>
      </w:r>
      <w:r w:rsidR="00552917" w:rsidRPr="00552917">
        <w:rPr>
          <w:b/>
        </w:rPr>
        <w:t>Karl A. Smith</w:t>
      </w:r>
      <w:r w:rsidR="00552917" w:rsidRPr="00552917">
        <w:t xml:space="preserve">, Cooperative Learning Professor of Engineering Education, Purdue University and Morse-Alumni Distinguished Teaching Professor and Emeritus Professor of Civil Engineering, University of Minnesota.  </w:t>
      </w:r>
    </w:p>
    <w:p w:rsidR="00197D00" w:rsidRDefault="00197D00" w:rsidP="00197D00">
      <w:pPr>
        <w:pStyle w:val="Block1"/>
      </w:pPr>
    </w:p>
    <w:p w:rsidR="00000ED7" w:rsidRDefault="00000ED7" w:rsidP="00197D00">
      <w:pPr>
        <w:pStyle w:val="Block1"/>
      </w:pPr>
    </w:p>
    <w:p w:rsidR="00197D00" w:rsidRDefault="00197D00" w:rsidP="00197D00">
      <w:pPr>
        <w:pStyle w:val="Block1"/>
      </w:pPr>
      <w:r w:rsidRPr="005F780C">
        <w:rPr>
          <w:b/>
          <w:sz w:val="28"/>
          <w:szCs w:val="28"/>
        </w:rPr>
        <w:t>Workshop:</w:t>
      </w:r>
      <w:r>
        <w:t xml:space="preserve">  </w:t>
      </w:r>
      <w:r w:rsidR="00552917">
        <w:t>Monday, Tuesday</w:t>
      </w:r>
      <w:r>
        <w:t xml:space="preserve"> October </w:t>
      </w:r>
      <w:r w:rsidR="00552917">
        <w:t>1, 2</w:t>
      </w:r>
      <w:r>
        <w:t>, 09</w:t>
      </w:r>
      <w:r w:rsidR="00000ED7">
        <w:t>30</w:t>
      </w:r>
      <w:r>
        <w:t xml:space="preserve"> – 1700</w:t>
      </w:r>
    </w:p>
    <w:p w:rsidR="00940E9E" w:rsidRDefault="00940E9E" w:rsidP="00197D00">
      <w:pPr>
        <w:pStyle w:val="Block1"/>
      </w:pPr>
    </w:p>
    <w:p w:rsidR="00197D00" w:rsidRDefault="00197D00" w:rsidP="00197D00">
      <w:pPr>
        <w:pStyle w:val="Block1"/>
      </w:pPr>
      <w:r>
        <w:t xml:space="preserve">Dealing with conflict during class sessions tends to be a challenge.  Students are expected to disagree and argue with each other, but at the same time should respect and be courteous towards each other.  </w:t>
      </w:r>
      <w:r w:rsidR="00A95CD1">
        <w:t>Orchestrating and managing respectful disagreement is difficult and m</w:t>
      </w:r>
      <w:r>
        <w:t xml:space="preserve">ost graduate programs do not prepare future faculty for such situations.  </w:t>
      </w:r>
    </w:p>
    <w:p w:rsidR="00197D00" w:rsidRDefault="00197D00" w:rsidP="00197D00">
      <w:pPr>
        <w:pStyle w:val="Block1"/>
      </w:pPr>
    </w:p>
    <w:p w:rsidR="00197D00" w:rsidRDefault="00197D00" w:rsidP="00197D00">
      <w:pPr>
        <w:pStyle w:val="Block1"/>
      </w:pPr>
      <w:r>
        <w:t>This workshop focuses on the use of construct</w:t>
      </w:r>
      <w:r w:rsidR="00552917">
        <w:t>ive</w:t>
      </w:r>
      <w:r>
        <w:t xml:space="preserve"> controversy to enhance instruction and foster creative problem solving and innovation </w:t>
      </w:r>
      <w:r w:rsidR="00552917">
        <w:t xml:space="preserve">both </w:t>
      </w:r>
      <w:r>
        <w:t xml:space="preserve">in </w:t>
      </w:r>
      <w:r w:rsidR="00552917">
        <w:t xml:space="preserve">and outside of </w:t>
      </w:r>
      <w:r>
        <w:t xml:space="preserve">class sessions.  </w:t>
      </w:r>
      <w:r w:rsidR="00940E9E">
        <w:t xml:space="preserve">In many ways this course is an advanced course on cooperative learning as it focuses on how to structure intellectual conflict among members of a cooperative learning group.  </w:t>
      </w:r>
      <w:r w:rsidR="004B6D19">
        <w:t xml:space="preserve">In this workshop participants will learn to understand the nature of intellectual conflict and constructive controversy, how to structure constructive controversies, how to teach essential social skills for engaging in constructive controversy, and how to assess the impact of constructive controversy on desired instructional outcomes.  The workshop is a hands-on and </w:t>
      </w:r>
      <w:r w:rsidR="00552917">
        <w:t>interactive workshop</w:t>
      </w:r>
      <w:r w:rsidR="007B78A1">
        <w:t xml:space="preserve"> in which participants will engage in the controversy procedure, develop skills in intellectual disagreement, and learn how to utilize controversies in their own teaching.  </w:t>
      </w:r>
    </w:p>
    <w:p w:rsidR="007B78A1" w:rsidRDefault="007B78A1" w:rsidP="00197D00">
      <w:pPr>
        <w:pStyle w:val="Block1"/>
      </w:pPr>
    </w:p>
    <w:p w:rsidR="00000ED7" w:rsidRDefault="00000ED7" w:rsidP="00197D00">
      <w:pPr>
        <w:pStyle w:val="Block1"/>
      </w:pPr>
    </w:p>
    <w:p w:rsidR="007B78A1" w:rsidRPr="005F780C" w:rsidRDefault="007B78A1" w:rsidP="00197D00">
      <w:pPr>
        <w:pStyle w:val="Block1"/>
        <w:rPr>
          <w:b/>
          <w:sz w:val="28"/>
          <w:szCs w:val="28"/>
        </w:rPr>
      </w:pPr>
      <w:r w:rsidRPr="005F780C">
        <w:rPr>
          <w:b/>
          <w:sz w:val="28"/>
          <w:szCs w:val="28"/>
        </w:rPr>
        <w:t>Participant Learning Goals:</w:t>
      </w:r>
    </w:p>
    <w:p w:rsidR="007B78A1" w:rsidRDefault="007B78A1" w:rsidP="007B78A1">
      <w:pPr>
        <w:pStyle w:val="Indent1"/>
      </w:pPr>
      <w:r>
        <w:t>1.  Understand the nature of intellectual conflict</w:t>
      </w:r>
    </w:p>
    <w:p w:rsidR="007B78A1" w:rsidRDefault="007B78A1" w:rsidP="007B78A1">
      <w:pPr>
        <w:pStyle w:val="Indent1"/>
      </w:pPr>
      <w:r>
        <w:t>2.  Understand the constructive controversy procedure to structure and manage intellectual conflicts</w:t>
      </w:r>
    </w:p>
    <w:p w:rsidR="00FF2B90" w:rsidRDefault="00FF2B90" w:rsidP="00FF2B90">
      <w:pPr>
        <w:pStyle w:val="Indent1"/>
        <w:ind w:left="0" w:firstLine="0"/>
      </w:pPr>
      <w:r>
        <w:t>3.  Learn how constructive controversy enhances creative problem solving and innovation</w:t>
      </w:r>
    </w:p>
    <w:p w:rsidR="007B78A1" w:rsidRDefault="00FF2B90" w:rsidP="007B78A1">
      <w:pPr>
        <w:pStyle w:val="Indent1"/>
      </w:pPr>
      <w:r>
        <w:t>4</w:t>
      </w:r>
      <w:r w:rsidR="007B78A1">
        <w:t>.  Learn the procedure for structuring constructive controversies as part of academic lessons</w:t>
      </w:r>
    </w:p>
    <w:p w:rsidR="007B78A1" w:rsidRDefault="00FF2B90" w:rsidP="007B78A1">
      <w:pPr>
        <w:pStyle w:val="Indent1"/>
      </w:pPr>
      <w:r>
        <w:t>5</w:t>
      </w:r>
      <w:r w:rsidR="007B78A1">
        <w:t>.  Learn some of the essential skills in engaging in constructive controversy</w:t>
      </w:r>
    </w:p>
    <w:p w:rsidR="007B78A1" w:rsidRDefault="007B78A1" w:rsidP="007B78A1">
      <w:pPr>
        <w:pStyle w:val="Indent1"/>
      </w:pPr>
      <w:r>
        <w:t xml:space="preserve">6.  Learn how to plan and implement academic lessons featuring constructive controversy  </w:t>
      </w:r>
    </w:p>
    <w:p w:rsidR="007B78A1" w:rsidRDefault="007B78A1" w:rsidP="007B78A1">
      <w:pPr>
        <w:pStyle w:val="Indent1"/>
      </w:pPr>
    </w:p>
    <w:p w:rsidR="00000ED7" w:rsidRDefault="00000ED7">
      <w:pPr>
        <w:spacing w:after="200" w:line="240" w:lineRule="auto"/>
        <w:ind w:firstLine="0"/>
        <w:rPr>
          <w:b/>
          <w:sz w:val="28"/>
          <w:szCs w:val="28"/>
        </w:rPr>
      </w:pPr>
      <w:r>
        <w:rPr>
          <w:b/>
          <w:sz w:val="28"/>
          <w:szCs w:val="28"/>
        </w:rPr>
        <w:br w:type="page"/>
      </w:r>
    </w:p>
    <w:p w:rsidR="007B78A1" w:rsidRPr="005F780C" w:rsidRDefault="005F780C" w:rsidP="007B78A1">
      <w:pPr>
        <w:pStyle w:val="Indent1"/>
        <w:rPr>
          <w:b/>
          <w:sz w:val="28"/>
          <w:szCs w:val="28"/>
        </w:rPr>
      </w:pPr>
      <w:r w:rsidRPr="005F780C">
        <w:rPr>
          <w:b/>
          <w:sz w:val="28"/>
          <w:szCs w:val="28"/>
        </w:rPr>
        <w:lastRenderedPageBreak/>
        <w:t xml:space="preserve">Tentative Agenda: </w:t>
      </w:r>
    </w:p>
    <w:p w:rsidR="00940E9E" w:rsidRDefault="00940E9E" w:rsidP="00197D00">
      <w:pPr>
        <w:pStyle w:val="Block1"/>
      </w:pPr>
    </w:p>
    <w:p w:rsidR="005F780C" w:rsidRDefault="005F780C" w:rsidP="00197D00">
      <w:pPr>
        <w:pStyle w:val="Block1"/>
      </w:pPr>
      <w:r>
        <w:t xml:space="preserve">Session 1:  </w:t>
      </w:r>
      <w:r w:rsidR="001E3AB5">
        <w:t>Introduction</w:t>
      </w:r>
    </w:p>
    <w:p w:rsidR="001E3AB5" w:rsidRDefault="001E3AB5" w:rsidP="00197D00">
      <w:pPr>
        <w:pStyle w:val="Block1"/>
      </w:pPr>
      <w:r>
        <w:t>1.  Introduction</w:t>
      </w:r>
    </w:p>
    <w:p w:rsidR="001E3AB5" w:rsidRDefault="001E3AB5" w:rsidP="00197D00">
      <w:pPr>
        <w:pStyle w:val="Block1"/>
      </w:pPr>
      <w:r>
        <w:t>2.  Purposes</w:t>
      </w:r>
    </w:p>
    <w:p w:rsidR="001E3AB5" w:rsidRDefault="001E3AB5" w:rsidP="00197D00">
      <w:pPr>
        <w:pStyle w:val="Block1"/>
      </w:pPr>
      <w:r>
        <w:t>3.  Schedule</w:t>
      </w:r>
    </w:p>
    <w:p w:rsidR="001E3AB5" w:rsidRDefault="001E3AB5" w:rsidP="00197D00">
      <w:pPr>
        <w:pStyle w:val="Block1"/>
      </w:pPr>
      <w:r>
        <w:t>4.  Assignment to groups of four</w:t>
      </w:r>
    </w:p>
    <w:p w:rsidR="00040246" w:rsidRDefault="00040246" w:rsidP="00197D00">
      <w:pPr>
        <w:pStyle w:val="Block1"/>
      </w:pPr>
    </w:p>
    <w:p w:rsidR="001E3AB5" w:rsidRDefault="001E3AB5" w:rsidP="00197D00">
      <w:pPr>
        <w:pStyle w:val="Block1"/>
      </w:pPr>
    </w:p>
    <w:p w:rsidR="001E3AB5" w:rsidRDefault="001E3AB5" w:rsidP="00197D00">
      <w:pPr>
        <w:pStyle w:val="Block1"/>
      </w:pPr>
      <w:r>
        <w:t xml:space="preserve">Session 2:  </w:t>
      </w:r>
      <w:r w:rsidR="00040246">
        <w:t>Nature of Controversy</w:t>
      </w:r>
    </w:p>
    <w:p w:rsidR="00040246" w:rsidRDefault="00040246" w:rsidP="00197D00">
      <w:pPr>
        <w:pStyle w:val="Block1"/>
      </w:pPr>
      <w:r>
        <w:t xml:space="preserve">1.  Controversy Quiz </w:t>
      </w:r>
    </w:p>
    <w:p w:rsidR="00040246" w:rsidRDefault="00040246" w:rsidP="00197D00">
      <w:pPr>
        <w:pStyle w:val="Block1"/>
      </w:pPr>
      <w:r>
        <w:t>2.  Definition of Controversy</w:t>
      </w:r>
    </w:p>
    <w:p w:rsidR="00040246" w:rsidRDefault="00040246" w:rsidP="00197D00">
      <w:pPr>
        <w:pStyle w:val="Block1"/>
      </w:pPr>
      <w:r>
        <w:t xml:space="preserve">3.  Walk-Through of the Procedure </w:t>
      </w:r>
    </w:p>
    <w:p w:rsidR="00592A85" w:rsidRDefault="00592A85" w:rsidP="00197D00">
      <w:pPr>
        <w:pStyle w:val="Block1"/>
      </w:pPr>
      <w:r>
        <w:t>4.   Discussion</w:t>
      </w:r>
    </w:p>
    <w:p w:rsidR="00592A85" w:rsidRDefault="00592A85" w:rsidP="00197D00">
      <w:pPr>
        <w:pStyle w:val="Block1"/>
      </w:pPr>
    </w:p>
    <w:p w:rsidR="00000ED7" w:rsidRDefault="00000ED7" w:rsidP="00197D00">
      <w:pPr>
        <w:pStyle w:val="Block1"/>
      </w:pPr>
    </w:p>
    <w:p w:rsidR="00592A85" w:rsidRDefault="00592A85" w:rsidP="00197D00">
      <w:pPr>
        <w:pStyle w:val="Block1"/>
      </w:pPr>
      <w:r>
        <w:t>Session 3:  Why Use Constructive Controversy</w:t>
      </w:r>
    </w:p>
    <w:p w:rsidR="00592A85" w:rsidRDefault="00592A85" w:rsidP="00197D00">
      <w:pPr>
        <w:pStyle w:val="Block1"/>
      </w:pPr>
      <w:r>
        <w:t>1.  Research Promise</w:t>
      </w:r>
    </w:p>
    <w:p w:rsidR="00592A85" w:rsidRDefault="00592A85" w:rsidP="00197D00">
      <w:pPr>
        <w:pStyle w:val="Block1"/>
      </w:pPr>
      <w:r>
        <w:t>2.  Outcomes</w:t>
      </w:r>
    </w:p>
    <w:p w:rsidR="00592A85" w:rsidRDefault="00592A85" w:rsidP="00197D00">
      <w:pPr>
        <w:pStyle w:val="Block1"/>
      </w:pPr>
      <w:r>
        <w:t>3.  Process</w:t>
      </w:r>
    </w:p>
    <w:p w:rsidR="00592A85" w:rsidRDefault="00592A85" w:rsidP="00197D00">
      <w:pPr>
        <w:pStyle w:val="Block1"/>
      </w:pPr>
      <w:proofErr w:type="gramStart"/>
      <w:r>
        <w:t>d.  Conditions</w:t>
      </w:r>
      <w:proofErr w:type="gramEnd"/>
    </w:p>
    <w:p w:rsidR="00592A85" w:rsidRDefault="00592A85" w:rsidP="00197D00">
      <w:pPr>
        <w:pStyle w:val="Block1"/>
      </w:pPr>
      <w:proofErr w:type="gramStart"/>
      <w:r>
        <w:t>e.  Relationship</w:t>
      </w:r>
      <w:proofErr w:type="gramEnd"/>
      <w:r>
        <w:t xml:space="preserve"> with Creative Problem Solving and Innovation</w:t>
      </w:r>
    </w:p>
    <w:p w:rsidR="00592A85" w:rsidRDefault="00592A85" w:rsidP="00197D00">
      <w:pPr>
        <w:pStyle w:val="Block1"/>
      </w:pPr>
      <w:proofErr w:type="gramStart"/>
      <w:r>
        <w:t>f.  Conclusions</w:t>
      </w:r>
      <w:proofErr w:type="gramEnd"/>
      <w:r>
        <w:t xml:space="preserve"> </w:t>
      </w:r>
    </w:p>
    <w:p w:rsidR="00940E9E" w:rsidRDefault="00940E9E" w:rsidP="00197D00">
      <w:pPr>
        <w:pStyle w:val="Block1"/>
      </w:pPr>
    </w:p>
    <w:p w:rsidR="00000ED7" w:rsidRDefault="00000ED7" w:rsidP="00197D00">
      <w:pPr>
        <w:pStyle w:val="Block1"/>
      </w:pPr>
    </w:p>
    <w:p w:rsidR="00592A85" w:rsidRDefault="00592A85" w:rsidP="00197D00">
      <w:pPr>
        <w:pStyle w:val="Block1"/>
      </w:pPr>
      <w:r>
        <w:t>Session 4:  In-Depth Walk Through</w:t>
      </w:r>
    </w:p>
    <w:p w:rsidR="00592A85" w:rsidRDefault="00592A85" w:rsidP="00197D00">
      <w:pPr>
        <w:pStyle w:val="Block1"/>
      </w:pPr>
      <w:r>
        <w:t>1.  Assignment</w:t>
      </w:r>
    </w:p>
    <w:p w:rsidR="00592A85" w:rsidRDefault="00592A85" w:rsidP="00197D00">
      <w:pPr>
        <w:pStyle w:val="Block1"/>
      </w:pPr>
      <w:r>
        <w:t>2.  Preparing</w:t>
      </w:r>
    </w:p>
    <w:p w:rsidR="00592A85" w:rsidRDefault="00592A85" w:rsidP="00197D00">
      <w:pPr>
        <w:pStyle w:val="Block1"/>
      </w:pPr>
      <w:r>
        <w:t>3.  Presenting</w:t>
      </w:r>
      <w:r w:rsidR="00AF64CA">
        <w:t xml:space="preserve"> (inquiry-based advocacy)</w:t>
      </w:r>
    </w:p>
    <w:p w:rsidR="00592A85" w:rsidRDefault="00592A85" w:rsidP="00197D00">
      <w:pPr>
        <w:pStyle w:val="Block1"/>
      </w:pPr>
      <w:r>
        <w:t>4.  Refuting and Rebutting</w:t>
      </w:r>
    </w:p>
    <w:p w:rsidR="00592A85" w:rsidRDefault="00592A85" w:rsidP="00197D00">
      <w:pPr>
        <w:pStyle w:val="Block1"/>
      </w:pPr>
      <w:r>
        <w:t>5.  Perspective-Taking</w:t>
      </w:r>
    </w:p>
    <w:p w:rsidR="00592A85" w:rsidRDefault="00592A85" w:rsidP="00197D00">
      <w:pPr>
        <w:pStyle w:val="Block1"/>
      </w:pPr>
      <w:r>
        <w:t>6.  Synthesizing</w:t>
      </w:r>
    </w:p>
    <w:p w:rsidR="00592A85" w:rsidRDefault="00592A85" w:rsidP="00197D00">
      <w:pPr>
        <w:pStyle w:val="Block1"/>
      </w:pPr>
      <w:r>
        <w:t>7.  Processing</w:t>
      </w:r>
    </w:p>
    <w:p w:rsidR="00592A85" w:rsidRDefault="00592A85" w:rsidP="00197D00">
      <w:pPr>
        <w:pStyle w:val="Block1"/>
      </w:pPr>
      <w:r>
        <w:t>8.  Conclusions</w:t>
      </w:r>
    </w:p>
    <w:p w:rsidR="00592A85" w:rsidRDefault="00592A85" w:rsidP="00197D00">
      <w:pPr>
        <w:pStyle w:val="Block1"/>
      </w:pPr>
    </w:p>
    <w:p w:rsidR="00000ED7" w:rsidRDefault="00000ED7" w:rsidP="00197D00">
      <w:pPr>
        <w:pStyle w:val="Block1"/>
      </w:pPr>
    </w:p>
    <w:p w:rsidR="00592A85" w:rsidRDefault="00592A85" w:rsidP="00197D00">
      <w:pPr>
        <w:pStyle w:val="Block1"/>
      </w:pPr>
      <w:r>
        <w:t xml:space="preserve">Session 5:  </w:t>
      </w:r>
      <w:r w:rsidR="00552917">
        <w:t xml:space="preserve">Constructive Controversy </w:t>
      </w:r>
      <w:r>
        <w:t>Lesson Planning</w:t>
      </w:r>
    </w:p>
    <w:p w:rsidR="00592A85" w:rsidRDefault="00592A85" w:rsidP="00197D00">
      <w:pPr>
        <w:pStyle w:val="Block1"/>
      </w:pPr>
      <w:r>
        <w:t>1.  Select a Lesson</w:t>
      </w:r>
    </w:p>
    <w:p w:rsidR="00592A85" w:rsidRDefault="00592A85" w:rsidP="00197D00">
      <w:pPr>
        <w:pStyle w:val="Block1"/>
      </w:pPr>
      <w:r>
        <w:t>2.  Plan It in Pairs</w:t>
      </w:r>
    </w:p>
    <w:p w:rsidR="00592A85" w:rsidRDefault="00592A85" w:rsidP="00197D00">
      <w:pPr>
        <w:pStyle w:val="Block1"/>
      </w:pPr>
      <w:r>
        <w:t>3.  Guided Practice</w:t>
      </w:r>
    </w:p>
    <w:p w:rsidR="00592A85" w:rsidRDefault="00592A85" w:rsidP="00197D00">
      <w:pPr>
        <w:pStyle w:val="Block1"/>
      </w:pPr>
      <w:r>
        <w:t>4.  Barriers and Solutions</w:t>
      </w:r>
    </w:p>
    <w:p w:rsidR="00592A85" w:rsidRDefault="00592A85" w:rsidP="00197D00">
      <w:pPr>
        <w:pStyle w:val="Block1"/>
      </w:pPr>
    </w:p>
    <w:p w:rsidR="00000ED7" w:rsidRDefault="00000ED7" w:rsidP="00197D00">
      <w:pPr>
        <w:pStyle w:val="Block1"/>
      </w:pPr>
    </w:p>
    <w:p w:rsidR="00592A85" w:rsidRDefault="00592A85" w:rsidP="00197D00">
      <w:pPr>
        <w:pStyle w:val="Block1"/>
      </w:pPr>
      <w:r>
        <w:t>Session 6:  Conclusions and Closure</w:t>
      </w:r>
    </w:p>
    <w:p w:rsidR="00940E9E" w:rsidRDefault="00940E9E" w:rsidP="00197D00">
      <w:pPr>
        <w:pStyle w:val="Block1"/>
      </w:pPr>
    </w:p>
    <w:p w:rsidR="00940E9E" w:rsidRPr="001141FE" w:rsidRDefault="00940E9E" w:rsidP="00197D00">
      <w:pPr>
        <w:pStyle w:val="Block1"/>
      </w:pPr>
    </w:p>
    <w:sectPr w:rsidR="00940E9E" w:rsidRPr="001141FE" w:rsidSect="001141FE">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BAA" w:rsidRDefault="00560BAA" w:rsidP="001E3AB5">
      <w:pPr>
        <w:spacing w:line="240" w:lineRule="auto"/>
      </w:pPr>
      <w:r>
        <w:separator/>
      </w:r>
    </w:p>
  </w:endnote>
  <w:endnote w:type="continuationSeparator" w:id="0">
    <w:p w:rsidR="00560BAA" w:rsidRDefault="00560BAA" w:rsidP="001E3A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85" w:rsidRDefault="00594F06" w:rsidP="00040246">
    <w:pPr>
      <w:pStyle w:val="Footer"/>
      <w:framePr w:wrap="around" w:vAnchor="text" w:hAnchor="margin" w:xAlign="center" w:y="1"/>
      <w:rPr>
        <w:rStyle w:val="PageNumber"/>
      </w:rPr>
    </w:pPr>
    <w:r>
      <w:rPr>
        <w:rStyle w:val="PageNumber"/>
      </w:rPr>
      <w:fldChar w:fldCharType="begin"/>
    </w:r>
    <w:r w:rsidR="00592A85">
      <w:rPr>
        <w:rStyle w:val="PageNumber"/>
      </w:rPr>
      <w:instrText xml:space="preserve">PAGE  </w:instrText>
    </w:r>
    <w:r>
      <w:rPr>
        <w:rStyle w:val="PageNumber"/>
      </w:rPr>
      <w:fldChar w:fldCharType="end"/>
    </w:r>
  </w:p>
  <w:p w:rsidR="00592A85" w:rsidRDefault="00592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85" w:rsidRDefault="00594F06" w:rsidP="00040246">
    <w:pPr>
      <w:pStyle w:val="Footer"/>
      <w:framePr w:wrap="around" w:vAnchor="text" w:hAnchor="margin" w:xAlign="center" w:y="1"/>
      <w:rPr>
        <w:rStyle w:val="PageNumber"/>
      </w:rPr>
    </w:pPr>
    <w:r>
      <w:rPr>
        <w:rStyle w:val="PageNumber"/>
      </w:rPr>
      <w:fldChar w:fldCharType="begin"/>
    </w:r>
    <w:r w:rsidR="00592A85">
      <w:rPr>
        <w:rStyle w:val="PageNumber"/>
      </w:rPr>
      <w:instrText xml:space="preserve">PAGE  </w:instrText>
    </w:r>
    <w:r>
      <w:rPr>
        <w:rStyle w:val="PageNumber"/>
      </w:rPr>
      <w:fldChar w:fldCharType="separate"/>
    </w:r>
    <w:r w:rsidR="00000ED7">
      <w:rPr>
        <w:rStyle w:val="PageNumber"/>
        <w:noProof/>
      </w:rPr>
      <w:t>1</w:t>
    </w:r>
    <w:r>
      <w:rPr>
        <w:rStyle w:val="PageNumber"/>
      </w:rPr>
      <w:fldChar w:fldCharType="end"/>
    </w:r>
  </w:p>
  <w:p w:rsidR="00592A85" w:rsidRDefault="00592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BAA" w:rsidRDefault="00560BAA" w:rsidP="001E3AB5">
      <w:pPr>
        <w:spacing w:line="240" w:lineRule="auto"/>
      </w:pPr>
      <w:r>
        <w:separator/>
      </w:r>
    </w:p>
  </w:footnote>
  <w:footnote w:type="continuationSeparator" w:id="0">
    <w:p w:rsidR="00560BAA" w:rsidRDefault="00560BAA" w:rsidP="001E3A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A85" w:rsidRDefault="00592A85" w:rsidP="001E3AB5">
    <w:pPr>
      <w:pStyle w:val="Header"/>
      <w:ind w:firstLine="0"/>
    </w:pPr>
    <w:proofErr w:type="gramStart"/>
    <w:r>
      <w:t>©  Johnson</w:t>
    </w:r>
    <w:proofErr w:type="gramEnd"/>
    <w:r>
      <w:t>, Johnson, &amp; Smith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1141FE"/>
    <w:rsid w:val="00000ED7"/>
    <w:rsid w:val="00024779"/>
    <w:rsid w:val="00040246"/>
    <w:rsid w:val="001141FE"/>
    <w:rsid w:val="00197D00"/>
    <w:rsid w:val="001E3AB5"/>
    <w:rsid w:val="00276245"/>
    <w:rsid w:val="004B6D19"/>
    <w:rsid w:val="00552917"/>
    <w:rsid w:val="00560BAA"/>
    <w:rsid w:val="00592A85"/>
    <w:rsid w:val="00594F06"/>
    <w:rsid w:val="005E32DD"/>
    <w:rsid w:val="005F780C"/>
    <w:rsid w:val="007238DF"/>
    <w:rsid w:val="00730E7E"/>
    <w:rsid w:val="007B78A1"/>
    <w:rsid w:val="00846E0B"/>
    <w:rsid w:val="008B5BEB"/>
    <w:rsid w:val="00911508"/>
    <w:rsid w:val="00940E9E"/>
    <w:rsid w:val="00A929BB"/>
    <w:rsid w:val="00A95CD1"/>
    <w:rsid w:val="00AF64CA"/>
    <w:rsid w:val="00BB59C1"/>
    <w:rsid w:val="00BC1850"/>
    <w:rsid w:val="00F85B05"/>
    <w:rsid w:val="00FD22DD"/>
    <w:rsid w:val="00FF2B90"/>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FE"/>
    <w:pPr>
      <w:spacing w:after="0" w:line="480" w:lineRule="atLeast"/>
      <w:ind w:firstLine="720"/>
    </w:pPr>
    <w:rPr>
      <w:rFonts w:ascii="Times New Roman" w:hAnsi="Times New Roman"/>
      <w:sz w:val="24"/>
    </w:rPr>
  </w:style>
  <w:style w:type="paragraph" w:styleId="Heading1">
    <w:name w:val="heading 1"/>
    <w:basedOn w:val="Normal"/>
    <w:next w:val="Normal"/>
    <w:link w:val="Heading1Char"/>
    <w:uiPriority w:val="9"/>
    <w:qFormat/>
    <w:rsid w:val="001141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 1"/>
    <w:basedOn w:val="Normal"/>
    <w:rsid w:val="00940E9E"/>
    <w:pPr>
      <w:spacing w:line="240" w:lineRule="auto"/>
      <w:ind w:firstLine="0"/>
    </w:pPr>
  </w:style>
  <w:style w:type="paragraph" w:customStyle="1" w:styleId="Indent2">
    <w:name w:val="Indent 2"/>
    <w:basedOn w:val="Normal"/>
    <w:rsid w:val="00E9168F"/>
    <w:pPr>
      <w:ind w:left="720" w:hanging="288"/>
    </w:pPr>
  </w:style>
  <w:style w:type="paragraph" w:customStyle="1" w:styleId="Indent1">
    <w:name w:val="Indent 1"/>
    <w:basedOn w:val="Block1"/>
    <w:rsid w:val="00E9168F"/>
    <w:pPr>
      <w:ind w:left="288" w:hanging="288"/>
    </w:pPr>
  </w:style>
  <w:style w:type="character" w:customStyle="1" w:styleId="Heading1Char">
    <w:name w:val="Heading 1 Char"/>
    <w:basedOn w:val="DefaultParagraphFont"/>
    <w:link w:val="Heading1"/>
    <w:uiPriority w:val="9"/>
    <w:rsid w:val="001141FE"/>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1E3AB5"/>
    <w:pPr>
      <w:tabs>
        <w:tab w:val="center" w:pos="4320"/>
        <w:tab w:val="right" w:pos="8640"/>
      </w:tabs>
      <w:spacing w:line="240" w:lineRule="auto"/>
    </w:pPr>
  </w:style>
  <w:style w:type="character" w:customStyle="1" w:styleId="HeaderChar">
    <w:name w:val="Header Char"/>
    <w:basedOn w:val="DefaultParagraphFont"/>
    <w:link w:val="Header"/>
    <w:uiPriority w:val="99"/>
    <w:rsid w:val="001E3AB5"/>
    <w:rPr>
      <w:rFonts w:ascii="Times New Roman" w:hAnsi="Times New Roman"/>
      <w:sz w:val="24"/>
    </w:rPr>
  </w:style>
  <w:style w:type="paragraph" w:styleId="Footer">
    <w:name w:val="footer"/>
    <w:basedOn w:val="Normal"/>
    <w:link w:val="FooterChar"/>
    <w:uiPriority w:val="99"/>
    <w:unhideWhenUsed/>
    <w:rsid w:val="001E3AB5"/>
    <w:pPr>
      <w:tabs>
        <w:tab w:val="center" w:pos="4320"/>
        <w:tab w:val="right" w:pos="8640"/>
      </w:tabs>
      <w:spacing w:line="240" w:lineRule="auto"/>
    </w:pPr>
  </w:style>
  <w:style w:type="character" w:customStyle="1" w:styleId="FooterChar">
    <w:name w:val="Footer Char"/>
    <w:basedOn w:val="DefaultParagraphFont"/>
    <w:link w:val="Footer"/>
    <w:uiPriority w:val="99"/>
    <w:rsid w:val="001E3AB5"/>
    <w:rPr>
      <w:rFonts w:ascii="Times New Roman" w:hAnsi="Times New Roman"/>
      <w:sz w:val="24"/>
    </w:rPr>
  </w:style>
  <w:style w:type="character" w:styleId="PageNumber">
    <w:name w:val="page number"/>
    <w:basedOn w:val="DefaultParagraphFont"/>
    <w:uiPriority w:val="99"/>
    <w:semiHidden/>
    <w:unhideWhenUsed/>
    <w:rsid w:val="001E3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1FE"/>
    <w:pPr>
      <w:spacing w:after="0" w:line="480" w:lineRule="atLeast"/>
      <w:ind w:firstLine="720"/>
    </w:pPr>
    <w:rPr>
      <w:rFonts w:ascii="Times New Roman" w:hAnsi="Times New Roman"/>
      <w:sz w:val="24"/>
    </w:rPr>
  </w:style>
  <w:style w:type="paragraph" w:styleId="Heading1">
    <w:name w:val="heading 1"/>
    <w:basedOn w:val="Normal"/>
    <w:next w:val="Normal"/>
    <w:link w:val="Heading1Char"/>
    <w:uiPriority w:val="9"/>
    <w:qFormat/>
    <w:rsid w:val="001141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 1"/>
    <w:basedOn w:val="Normal"/>
    <w:rsid w:val="00940E9E"/>
    <w:pPr>
      <w:spacing w:line="240" w:lineRule="auto"/>
      <w:ind w:firstLine="0"/>
    </w:pPr>
  </w:style>
  <w:style w:type="paragraph" w:customStyle="1" w:styleId="Indent2">
    <w:name w:val="Indent 2"/>
    <w:basedOn w:val="Normal"/>
    <w:rsid w:val="00E9168F"/>
    <w:pPr>
      <w:ind w:left="720" w:hanging="288"/>
    </w:pPr>
  </w:style>
  <w:style w:type="paragraph" w:customStyle="1" w:styleId="Indent1">
    <w:name w:val="Indent 1"/>
    <w:basedOn w:val="Block1"/>
    <w:rsid w:val="00E9168F"/>
    <w:pPr>
      <w:ind w:left="288" w:hanging="288"/>
    </w:pPr>
  </w:style>
  <w:style w:type="character" w:customStyle="1" w:styleId="Heading1Char">
    <w:name w:val="Heading 1 Char"/>
    <w:basedOn w:val="DefaultParagraphFont"/>
    <w:link w:val="Heading1"/>
    <w:uiPriority w:val="9"/>
    <w:rsid w:val="001141FE"/>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1E3AB5"/>
    <w:pPr>
      <w:tabs>
        <w:tab w:val="center" w:pos="4320"/>
        <w:tab w:val="right" w:pos="8640"/>
      </w:tabs>
      <w:spacing w:line="240" w:lineRule="auto"/>
    </w:pPr>
  </w:style>
  <w:style w:type="character" w:customStyle="1" w:styleId="HeaderChar">
    <w:name w:val="Header Char"/>
    <w:basedOn w:val="DefaultParagraphFont"/>
    <w:link w:val="Header"/>
    <w:uiPriority w:val="99"/>
    <w:rsid w:val="001E3AB5"/>
    <w:rPr>
      <w:rFonts w:ascii="Times New Roman" w:hAnsi="Times New Roman"/>
      <w:sz w:val="24"/>
    </w:rPr>
  </w:style>
  <w:style w:type="paragraph" w:styleId="Footer">
    <w:name w:val="footer"/>
    <w:basedOn w:val="Normal"/>
    <w:link w:val="FooterChar"/>
    <w:uiPriority w:val="99"/>
    <w:unhideWhenUsed/>
    <w:rsid w:val="001E3AB5"/>
    <w:pPr>
      <w:tabs>
        <w:tab w:val="center" w:pos="4320"/>
        <w:tab w:val="right" w:pos="8640"/>
      </w:tabs>
      <w:spacing w:line="240" w:lineRule="auto"/>
    </w:pPr>
  </w:style>
  <w:style w:type="character" w:customStyle="1" w:styleId="FooterChar">
    <w:name w:val="Footer Char"/>
    <w:basedOn w:val="DefaultParagraphFont"/>
    <w:link w:val="Footer"/>
    <w:uiPriority w:val="99"/>
    <w:rsid w:val="001E3AB5"/>
    <w:rPr>
      <w:rFonts w:ascii="Times New Roman" w:hAnsi="Times New Roman"/>
      <w:sz w:val="24"/>
    </w:rPr>
  </w:style>
  <w:style w:type="character" w:styleId="PageNumber">
    <w:name w:val="page number"/>
    <w:basedOn w:val="DefaultParagraphFont"/>
    <w:uiPriority w:val="99"/>
    <w:semiHidden/>
    <w:unhideWhenUsed/>
    <w:rsid w:val="001E3AB5"/>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3787-BDEB-4EE0-A75C-91349F72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Constructive Controversy And Innovation</vt:lpstr>
    </vt:vector>
  </TitlesOfParts>
  <Company>Interaction Book Company</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hthoo</cp:lastModifiedBy>
  <cp:revision>3</cp:revision>
  <cp:lastPrinted>2012-09-24T04:43:00Z</cp:lastPrinted>
  <dcterms:created xsi:type="dcterms:W3CDTF">2012-09-21T08:19:00Z</dcterms:created>
  <dcterms:modified xsi:type="dcterms:W3CDTF">2012-09-24T04:44:00Z</dcterms:modified>
</cp:coreProperties>
</file>